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A5" w:rsidRPr="009776D8" w:rsidRDefault="004064A5" w:rsidP="004064A5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აღწერილობის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ფორმა</w:t>
            </w:r>
            <w:proofErr w:type="spellEnd"/>
          </w:p>
        </w:tc>
      </w:tr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64A5" w:rsidRPr="009776D8" w:rsidTr="00017DA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ინფორმაცია</w:t>
            </w:r>
            <w:proofErr w:type="spellEnd"/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4064A5" w:rsidRPr="009776D8" w:rsidTr="00017DA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ქვედანაყოფის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8D355F" w:rsidRDefault="008D355F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</w:tr>
      <w:tr w:rsidR="004064A5" w:rsidRPr="009776D8" w:rsidTr="00017DA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8D355F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მთავარი სპეციალისტი, </w:t>
            </w:r>
            <w:r w:rsidR="00ED79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II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8D355F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უფლებამოსილი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პერიოდში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მოვალეობის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შემსრულებელი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4064A5" w:rsidRPr="009776D8" w:rsidTr="00017DA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8D355F" w:rsidRPr="009776D8" w:rsidTr="008D355F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7957" w:rsidRPr="00ED7957" w:rsidRDefault="00ED7957" w:rsidP="00ED795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t>ახდენს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დაცვისა და საზოგადოებრივი ჯანმრთელო</w:t>
            </w: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softHyphen/>
              <w:t>ბის დაცვის სფეროში სახელმწიფო პროგრამების (საყოველთაო ჯანდაცვის სახელმწიფო პროგრამა, იშვიათი დაავადებების მქონე და მუდმივ ჩანაცვლებით მკურნალობას დაქვემდებარებულ პაციენტთა მკურნალობის  სახელმწიფო პროგრამა, ბავშვთა ონკოჰემატოლოგიური დახმარების სახელმწიფო პროგრამა</w:t>
            </w: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t>ახალი კორონავირუსული დაავადების COVID 19-ის მართვა) შემუშავებას და მართვის კორდიცინაციას;</w:t>
            </w:r>
          </w:p>
          <w:p w:rsidR="00ED7957" w:rsidRPr="005A3D27" w:rsidRDefault="00ED7957" w:rsidP="00ED7957">
            <w:pPr>
              <w:pStyle w:val="NormalWeb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sz w:val="20"/>
                <w:szCs w:val="20"/>
                <w:lang w:val="ka-GE"/>
              </w:rPr>
              <w:t>ახდენს შესაბამისი სტრუქტურული ერთეულებისა და საჯარო სამართლის იურიდიული პირებისაგან ჯანმრთელობის დაცვისა და საზოგადოებრივი ჯანმრთელო</w:t>
            </w:r>
            <w:r w:rsidRPr="005A3D27">
              <w:rPr>
                <w:rFonts w:ascii="Sylfaen" w:hAnsi="Sylfaen" w:cs="Sylfaen"/>
                <w:sz w:val="20"/>
                <w:szCs w:val="20"/>
                <w:lang w:val="ka-GE"/>
              </w:rPr>
              <w:softHyphen/>
              <w:t>ბის დაცვის სფეროში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გამოთხოვას, ანალიზს;</w:t>
            </w:r>
          </w:p>
          <w:p w:rsidR="00ED7957" w:rsidRPr="00ED7957" w:rsidRDefault="00ED7957" w:rsidP="00ED7957">
            <w:pPr>
              <w:pStyle w:val="NormalWeb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t>ახდენს იურიდიულ დეპარტამენტთან და სამინისტროს შესაბამის სტრუქტურულ ერთეულებთან კოორდინაციით, ჯანმრთელობისა და საზოგადოებრივი ჯანმრთელობის სფეროში, სამართლებრივი აქტების პროექტების შემუშავებას</w:t>
            </w: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 შესაბამისად, სახელმწიფო პროგრამების ცვლილებების პროექტების მომზადება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ED7957">
              <w:rPr>
                <w:rFonts w:ascii="Sylfaen" w:hAnsi="Sylfaen"/>
                <w:sz w:val="20"/>
                <w:szCs w:val="20"/>
                <w:lang w:val="ka-GE"/>
              </w:rPr>
              <w:t xml:space="preserve">  და მინისტრისა და მინისტრის შესაბამისი კურატორი მოადგილისთვის წარდგენას;</w:t>
            </w:r>
          </w:p>
          <w:p w:rsidR="00ED7957" w:rsidRPr="005A3D27" w:rsidRDefault="00ED7957" w:rsidP="00ED7957">
            <w:pPr>
              <w:pStyle w:val="NormalWeb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ასრულებს სამმართველოს უფროსის ცალკეულ დავალებებს/გადაწყვეტილებებს.</w:t>
            </w:r>
          </w:p>
          <w:p w:rsidR="00ED7957" w:rsidRPr="00ED7957" w:rsidRDefault="00ED7957" w:rsidP="00ED7957">
            <w:pPr>
              <w:pStyle w:val="NormalWeb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შესაბამისად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დოკუმენტების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მასალების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პროდუქტების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შემუშავებას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ანალიზს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დასკვების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მომზადებას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ED7957" w:rsidRPr="005A3D27" w:rsidRDefault="00ED7957" w:rsidP="00ED7957">
            <w:pPr>
              <w:pStyle w:val="NormalWeb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დავალების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პროცესში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ოპტიმალური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ვარიანტების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შერჩევას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კომპეტენციის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ფარგლებში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გადაწყვეტილების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მიღებას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უშუალო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ხელმძღვანელთან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შეთანხმების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გზით.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657491" w:rsidRPr="008D355F" w:rsidRDefault="00657491" w:rsidP="0065749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ED7957" w:rsidRPr="009776D8" w:rsidTr="00017DA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5A3D27" w:rsidRDefault="00ED7957" w:rsidP="00AF4D7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მეორადი სტრუქტურული ერთეულის ხელმძღვანელის (სამმართველოს უფროსი), </w:t>
            </w:r>
            <w:r w:rsidRPr="005A3D27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და კურატორი მინისტრის მოადგილის წინაშე</w:t>
            </w:r>
          </w:p>
        </w:tc>
      </w:tr>
      <w:tr w:rsidR="00ED7957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</w:tr>
      <w:tr w:rsidR="00ED7957" w:rsidRPr="009776D8" w:rsidTr="00017DA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განათლების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ED7957" w:rsidRPr="009776D8" w:rsidTr="00017DA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7" w:rsidRPr="009776D8" w:rsidRDefault="00ED7957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მაგისტრი ან მაგისტრთან გათანაბრებული</w:t>
            </w:r>
          </w:p>
        </w:tc>
      </w:tr>
      <w:tr w:rsidR="00ED7957" w:rsidRPr="009776D8" w:rsidTr="00017DA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</w:tr>
      <w:tr w:rsidR="00ED7957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ED7957" w:rsidRPr="009776D8" w:rsidTr="00017DA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7" w:rsidRPr="009776D8" w:rsidRDefault="00ED7957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ED7957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ED7957" w:rsidRPr="009776D8" w:rsidTr="00017DA9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7" w:rsidRPr="009776D8" w:rsidRDefault="00ED7957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ED7957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ED7957" w:rsidRPr="009776D8" w:rsidTr="00017DA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7" w:rsidRPr="009776D8" w:rsidRDefault="00ED7957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7957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957" w:rsidRPr="009776D8" w:rsidRDefault="00ED7957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უნარები</w:t>
            </w:r>
            <w:proofErr w:type="spellEnd"/>
          </w:p>
        </w:tc>
      </w:tr>
      <w:tr w:rsidR="00ED7957" w:rsidRPr="009776D8" w:rsidTr="00017DA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C67" w:rsidRDefault="005F0C67" w:rsidP="005F0C6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</w:p>
          <w:p w:rsidR="005F0C67" w:rsidRDefault="00ED7957" w:rsidP="005F0C6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5F0C6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ანალიტიკური აზროვნება;</w:t>
            </w:r>
          </w:p>
          <w:p w:rsidR="00ED7957" w:rsidRPr="005F0C67" w:rsidRDefault="00ED7957" w:rsidP="005F0C6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5F0C6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გუნდური მუშაობა;</w:t>
            </w:r>
          </w:p>
          <w:p w:rsidR="00ED7957" w:rsidRPr="005F0C67" w:rsidRDefault="00ED7957" w:rsidP="005F0C6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5F0C6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დამოუკიდებელი მუშაობის უნარი;</w:t>
            </w:r>
          </w:p>
          <w:p w:rsidR="00ED7957" w:rsidRPr="005F0C67" w:rsidRDefault="00ED7957" w:rsidP="005F0C6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5F0C6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ეფექტური კომუნიკაციის უნარი;</w:t>
            </w:r>
            <w:bookmarkStart w:id="0" w:name="_GoBack"/>
            <w:bookmarkEnd w:id="0"/>
          </w:p>
          <w:p w:rsidR="00ED7957" w:rsidRPr="005F0C67" w:rsidRDefault="00ED7957" w:rsidP="005F0C6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5F0C6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საკუთარი საქმის დაგეგმვისა და ორგანიზების უნარი;</w:t>
            </w:r>
          </w:p>
          <w:p w:rsidR="00ED7957" w:rsidRPr="005F0C67" w:rsidRDefault="00ED7957" w:rsidP="005F0C6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5F0C6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დროის ეფექტიანი მართვის უნარი.</w:t>
            </w:r>
          </w:p>
          <w:p w:rsidR="00ED7957" w:rsidRPr="005F0C67" w:rsidRDefault="00ED7957" w:rsidP="005F0C6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</w:p>
          <w:p w:rsidR="005F0C67" w:rsidRPr="005F0C67" w:rsidRDefault="005F0C67" w:rsidP="005F0C6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:rsidR="004A4DEF" w:rsidRDefault="005F0C67"/>
    <w:sectPr w:rsidR="004A4DEF" w:rsidSect="004064A5">
      <w:pgSz w:w="11906" w:h="16838"/>
      <w:pgMar w:top="45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E8A"/>
    <w:multiLevelType w:val="hybridMultilevel"/>
    <w:tmpl w:val="DD9E90E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4A539A"/>
    <w:multiLevelType w:val="hybridMultilevel"/>
    <w:tmpl w:val="C51EC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A4872"/>
    <w:multiLevelType w:val="hybridMultilevel"/>
    <w:tmpl w:val="D91E0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853D7"/>
    <w:multiLevelType w:val="hybridMultilevel"/>
    <w:tmpl w:val="39CE2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E7"/>
    <w:rsid w:val="004064A5"/>
    <w:rsid w:val="004413E7"/>
    <w:rsid w:val="004A3493"/>
    <w:rsid w:val="005F0C67"/>
    <w:rsid w:val="00657491"/>
    <w:rsid w:val="007751B0"/>
    <w:rsid w:val="007B367E"/>
    <w:rsid w:val="008D355F"/>
    <w:rsid w:val="00A13B01"/>
    <w:rsid w:val="00D76450"/>
    <w:rsid w:val="00E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  <w:style w:type="paragraph" w:styleId="NormalWeb">
    <w:name w:val="Normal (Web)"/>
    <w:basedOn w:val="Normal"/>
    <w:uiPriority w:val="99"/>
    <w:rsid w:val="00ED7957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  <w:style w:type="paragraph" w:styleId="NormalWeb">
    <w:name w:val="Normal (Web)"/>
    <w:basedOn w:val="Normal"/>
    <w:uiPriority w:val="99"/>
    <w:rsid w:val="00ED7957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Natenadze</dc:creator>
  <cp:lastModifiedBy>Tea Tavidashvili</cp:lastModifiedBy>
  <cp:revision>3</cp:revision>
  <dcterms:created xsi:type="dcterms:W3CDTF">2020-07-22T09:36:00Z</dcterms:created>
  <dcterms:modified xsi:type="dcterms:W3CDTF">2020-07-22T11:04:00Z</dcterms:modified>
</cp:coreProperties>
</file>